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B4" w:rsidRPr="00DD5EB4" w:rsidRDefault="00DD5EB4" w:rsidP="00DD5EB4">
      <w:pPr>
        <w:widowControl/>
        <w:spacing w:line="336" w:lineRule="atLeast"/>
        <w:outlineLvl w:val="0"/>
        <w:rPr>
          <w:rFonts w:ascii="Georgia" w:eastAsia="新細明體" w:hAnsi="Georgia" w:cs="Arial"/>
          <w:b/>
          <w:bCs/>
          <w:color w:val="2E2F2D"/>
          <w:kern w:val="36"/>
          <w:sz w:val="34"/>
          <w:szCs w:val="34"/>
        </w:rPr>
      </w:pPr>
      <w:r w:rsidRPr="00DD5EB4">
        <w:rPr>
          <w:rFonts w:ascii="Georgia" w:eastAsia="新細明體" w:hAnsi="Georgia" w:cs="Arial"/>
          <w:b/>
          <w:bCs/>
          <w:color w:val="2E2F2D"/>
          <w:kern w:val="36"/>
          <w:sz w:val="34"/>
          <w:szCs w:val="34"/>
        </w:rPr>
        <w:t>比利時布魯塞爾自由大學</w:t>
      </w:r>
    </w:p>
    <w:p w:rsidR="00DD5EB4" w:rsidRPr="00DD5EB4" w:rsidRDefault="00DD5EB4" w:rsidP="00DD5EB4">
      <w:pPr>
        <w:widowControl/>
        <w:rPr>
          <w:rFonts w:ascii="Arial" w:eastAsia="新細明體" w:hAnsi="Arial" w:cs="Arial"/>
          <w:color w:val="2E2F2D"/>
          <w:kern w:val="0"/>
          <w:sz w:val="21"/>
          <w:szCs w:val="21"/>
        </w:rPr>
      </w:pPr>
      <w:r w:rsidRPr="00DD5EB4">
        <w:rPr>
          <w:rFonts w:ascii="Arial" w:eastAsia="新細明體" w:hAnsi="Arial" w:cs="Arial"/>
          <w:noProof/>
          <w:color w:val="C07C54"/>
          <w:kern w:val="0"/>
          <w:sz w:val="21"/>
          <w:szCs w:val="21"/>
        </w:rPr>
        <w:drawing>
          <wp:inline distT="0" distB="0" distL="0" distR="0">
            <wp:extent cx="3876675" cy="2524125"/>
            <wp:effectExtent l="0" t="0" r="9525" b="9525"/>
            <wp:docPr id="1" name="圖片 1" descr="solva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va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B4" w:rsidRPr="00DD5EB4" w:rsidRDefault="00DD5EB4" w:rsidP="00DD5EB4">
      <w:bookmarkStart w:id="0" w:name="_GoBack"/>
      <w:bookmarkEnd w:id="0"/>
    </w:p>
    <w:p w:rsidR="00DD5EB4" w:rsidRDefault="00DD5EB4" w:rsidP="00DD5EB4">
      <w:pPr>
        <w:rPr>
          <w:rFonts w:hint="eastAsia"/>
        </w:rPr>
      </w:pPr>
      <w:r>
        <w:rPr>
          <w:rFonts w:hint="eastAsia"/>
        </w:rPr>
        <w:t>Solvay</w:t>
      </w:r>
      <w:r>
        <w:rPr>
          <w:rFonts w:hint="eastAsia"/>
        </w:rPr>
        <w:t>商學院成立於</w:t>
      </w:r>
      <w:r>
        <w:rPr>
          <w:rFonts w:hint="eastAsia"/>
        </w:rPr>
        <w:t>1903</w:t>
      </w:r>
      <w:r>
        <w:rPr>
          <w:rFonts w:hint="eastAsia"/>
        </w:rPr>
        <w:t>年，並在</w:t>
      </w:r>
      <w:r>
        <w:rPr>
          <w:rFonts w:hint="eastAsia"/>
        </w:rPr>
        <w:t>2008</w:t>
      </w:r>
      <w:r>
        <w:rPr>
          <w:rFonts w:hint="eastAsia"/>
        </w:rPr>
        <w:t>年和布魯塞爾自由大學經濟學院合併，成為現今眾人熟知的</w:t>
      </w:r>
      <w:r>
        <w:rPr>
          <w:rFonts w:hint="eastAsia"/>
        </w:rPr>
        <w:t>SBS-EM</w:t>
      </w:r>
      <w:r>
        <w:rPr>
          <w:rFonts w:hint="eastAsia"/>
        </w:rPr>
        <w:t>，該校目前共擁有超過</w:t>
      </w:r>
      <w:r>
        <w:rPr>
          <w:rFonts w:hint="eastAsia"/>
        </w:rPr>
        <w:t>3,700</w:t>
      </w:r>
      <w:r>
        <w:rPr>
          <w:rFonts w:hint="eastAsia"/>
        </w:rPr>
        <w:t>名學生以及</w:t>
      </w:r>
      <w:r>
        <w:rPr>
          <w:rFonts w:hint="eastAsia"/>
        </w:rPr>
        <w:t>30</w:t>
      </w:r>
      <w:r>
        <w:rPr>
          <w:rFonts w:hint="eastAsia"/>
        </w:rPr>
        <w:t>個專業學程。在國際化發展方面，</w:t>
      </w:r>
      <w:r>
        <w:rPr>
          <w:rFonts w:hint="eastAsia"/>
        </w:rPr>
        <w:t>SBS-EM</w:t>
      </w:r>
      <w:r>
        <w:rPr>
          <w:rFonts w:hint="eastAsia"/>
        </w:rPr>
        <w:t>和全球</w:t>
      </w:r>
      <w:r>
        <w:rPr>
          <w:rFonts w:hint="eastAsia"/>
        </w:rPr>
        <w:t>40</w:t>
      </w:r>
      <w:r>
        <w:rPr>
          <w:rFonts w:hint="eastAsia"/>
        </w:rPr>
        <w:t>國超過</w:t>
      </w:r>
      <w:r>
        <w:rPr>
          <w:rFonts w:hint="eastAsia"/>
        </w:rPr>
        <w:t>100</w:t>
      </w:r>
      <w:r>
        <w:rPr>
          <w:rFonts w:hint="eastAsia"/>
        </w:rPr>
        <w:t>所頂尖的商學管理院校，建立了長久的合作關係，該校</w:t>
      </w:r>
      <w:proofErr w:type="gramStart"/>
      <w:r>
        <w:rPr>
          <w:rFonts w:hint="eastAsia"/>
        </w:rPr>
        <w:t>每年薦送約</w:t>
      </w:r>
      <w:proofErr w:type="gramEnd"/>
      <w:r>
        <w:rPr>
          <w:rFonts w:hint="eastAsia"/>
        </w:rPr>
        <w:t>300</w:t>
      </w:r>
      <w:r>
        <w:rPr>
          <w:rFonts w:hint="eastAsia"/>
        </w:rPr>
        <w:t>名學生出國交換，並且有來自各地約</w:t>
      </w:r>
      <w:r>
        <w:rPr>
          <w:rFonts w:hint="eastAsia"/>
        </w:rPr>
        <w:t>200</w:t>
      </w:r>
      <w:r>
        <w:rPr>
          <w:rFonts w:hint="eastAsia"/>
        </w:rPr>
        <w:t>名國際交換生前來學習。值得一提的是，學校雖然位於比利時法語區，但學校提供了充足的英文授課課程，及基礎法語學習機會，讓外籍同學不論在校內外，只要具備英文能力就能夠暢行無阻。</w:t>
      </w:r>
    </w:p>
    <w:p w:rsidR="00803783" w:rsidRDefault="00DD5EB4" w:rsidP="00DD5EB4">
      <w:r>
        <w:rPr>
          <w:rFonts w:hint="eastAsia"/>
        </w:rPr>
        <w:t>SBS-EM</w:t>
      </w:r>
      <w:r>
        <w:rPr>
          <w:rFonts w:hint="eastAsia"/>
        </w:rPr>
        <w:t>在商管專業領域的成就，不但獲得了世界三大商學認證其中的</w:t>
      </w:r>
      <w:r>
        <w:rPr>
          <w:rFonts w:hint="eastAsia"/>
        </w:rPr>
        <w:t>AMBA</w:t>
      </w:r>
      <w:r>
        <w:rPr>
          <w:rFonts w:hint="eastAsia"/>
        </w:rPr>
        <w:t>以及</w:t>
      </w:r>
      <w:r>
        <w:rPr>
          <w:rFonts w:hint="eastAsia"/>
        </w:rPr>
        <w:t>EQUIS</w:t>
      </w:r>
      <w:r>
        <w:rPr>
          <w:rFonts w:hint="eastAsia"/>
        </w:rPr>
        <w:t>肯定，每年也都在英國金融時報全球商管學院排行榜上有名。在</w:t>
      </w:r>
      <w:r>
        <w:rPr>
          <w:rFonts w:hint="eastAsia"/>
        </w:rPr>
        <w:t>2013</w:t>
      </w:r>
      <w:r>
        <w:rPr>
          <w:rFonts w:hint="eastAsia"/>
        </w:rPr>
        <w:t>年的全球管理碩士</w:t>
      </w:r>
      <w:r>
        <w:rPr>
          <w:rFonts w:hint="eastAsia"/>
        </w:rPr>
        <w:t>(management master program rankings)</w:t>
      </w:r>
      <w:r>
        <w:rPr>
          <w:rFonts w:hint="eastAsia"/>
        </w:rPr>
        <w:t>排名第</w:t>
      </w:r>
      <w:r>
        <w:rPr>
          <w:rFonts w:hint="eastAsia"/>
        </w:rPr>
        <w:t>31</w:t>
      </w:r>
      <w:r>
        <w:rPr>
          <w:rFonts w:hint="eastAsia"/>
        </w:rPr>
        <w:t>名，並在</w:t>
      </w:r>
      <w:r>
        <w:rPr>
          <w:rFonts w:hint="eastAsia"/>
        </w:rPr>
        <w:t>2012</w:t>
      </w:r>
      <w:r>
        <w:rPr>
          <w:rFonts w:hint="eastAsia"/>
        </w:rPr>
        <w:t>年歐洲商學院</w:t>
      </w:r>
      <w:r>
        <w:rPr>
          <w:rFonts w:hint="eastAsia"/>
        </w:rPr>
        <w:t>(the European business rankings.)</w:t>
      </w:r>
      <w:r>
        <w:rPr>
          <w:rFonts w:hint="eastAsia"/>
        </w:rPr>
        <w:t>排名中獲得第</w:t>
      </w:r>
      <w:r>
        <w:rPr>
          <w:rFonts w:hint="eastAsia"/>
        </w:rPr>
        <w:t>46</w:t>
      </w:r>
      <w:r>
        <w:rPr>
          <w:rFonts w:hint="eastAsia"/>
        </w:rPr>
        <w:t>名的佳績。</w:t>
      </w:r>
    </w:p>
    <w:p w:rsidR="00DD5EB4" w:rsidRDefault="00DD5EB4" w:rsidP="00DD5EB4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63.5pt">
            <v:imagedata r:id="rId6" o:title="比利時布魯塞爾"/>
          </v:shape>
        </w:pict>
      </w:r>
    </w:p>
    <w:sectPr w:rsidR="00DD5E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B4"/>
    <w:rsid w:val="00803783"/>
    <w:rsid w:val="00D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AE1B"/>
  <w15:chartTrackingRefBased/>
  <w15:docId w15:val="{594F0E6E-799C-42F1-BD74-062BAE9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D5EB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D5EB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D5EB4"/>
    <w:rPr>
      <w:b/>
      <w:bCs/>
    </w:rPr>
  </w:style>
  <w:style w:type="character" w:styleId="a4">
    <w:name w:val="Hyperlink"/>
    <w:basedOn w:val="a0"/>
    <w:uiPriority w:val="99"/>
    <w:semiHidden/>
    <w:unhideWhenUsed/>
    <w:rsid w:val="00DD5E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5E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74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5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0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0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outgoing.iep.nccu.edu.tw/node/75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2018-08-08T06:48:00Z</dcterms:created>
  <dcterms:modified xsi:type="dcterms:W3CDTF">2018-08-08T06:50:00Z</dcterms:modified>
</cp:coreProperties>
</file>